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073B8" w:rsidRDefault="00432BBF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D073B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Control de Costos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F960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972C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72CD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Presupuesto</w:t>
            </w:r>
          </w:p>
        </w:tc>
      </w:tr>
    </w:tbl>
    <w:p w:rsidR="00432BBF" w:rsidRPr="00D073B8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D073B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</w:t>
      </w:r>
      <w:r w:rsidR="004128C7" w:rsidRPr="00D073B8">
        <w:rPr>
          <w:rFonts w:ascii="Bookman Old Style" w:hAnsi="Bookman Old Style" w:cs="Arial"/>
          <w:iCs/>
          <w:sz w:val="20"/>
        </w:rPr>
        <w:t>Ó</w:t>
      </w:r>
      <w:r w:rsidRPr="00D073B8">
        <w:rPr>
          <w:rFonts w:ascii="Bookman Old Style" w:hAnsi="Bookman Old Style" w:cs="Arial"/>
          <w:iCs/>
          <w:sz w:val="20"/>
        </w:rPr>
        <w:t>N DEL PUESTO DE TRABAJO</w:t>
      </w:r>
    </w:p>
    <w:p w:rsidR="00474A82" w:rsidRDefault="00474A82" w:rsidP="00474A82">
      <w:pPr>
        <w:rPr>
          <w:rFonts w:ascii="Bookman Old Style" w:hAnsi="Bookman Old Style"/>
        </w:rPr>
      </w:pPr>
    </w:p>
    <w:p w:rsidR="00972CD2" w:rsidRDefault="00972CD2" w:rsidP="00972CD2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503CA">
        <w:rPr>
          <w:rFonts w:ascii="Bookman Old Style" w:hAnsi="Bookman Old Style" w:cs="Tahoma"/>
          <w:i w:val="0"/>
          <w:color w:val="000000"/>
          <w:sz w:val="20"/>
          <w:lang w:val="es-CL"/>
        </w:rPr>
        <w:t>Planificar, organizar y controlar las actividades desarrolladas en la Sección, por medio de la formulación, desarrollo, seguimiento y evaluación de planes y/o proyectos establecidos, a través de la efectiva implementación de mecanismos de acción, orientados a cumplir los objetivos y metas programadas; además, emitir informes a jefaturas superiores con respecto a demandas de asegurados, venta de servicios médicos, análisis y determinación de costos, convenios firmados con instituciones públicas y organismos internacionales.</w:t>
      </w:r>
    </w:p>
    <w:p w:rsidR="00972CD2" w:rsidRPr="00972CD2" w:rsidRDefault="00972CD2" w:rsidP="00474A82">
      <w:pPr>
        <w:rPr>
          <w:rFonts w:ascii="Bookman Old Style" w:hAnsi="Bookman Old Style"/>
          <w:lang w:val="es-CL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073B8" w:rsidRDefault="00540ED7" w:rsidP="00540ED7">
      <w:pPr>
        <w:rPr>
          <w:rFonts w:ascii="Bookman Old Style" w:hAnsi="Bookman Old Style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Planear, organizar y controlar los procedimientos del área, a través del establecimiento de mecanismos de acción que permitan el adecuado funcionamiento de la Sección. </w:t>
      </w:r>
    </w:p>
    <w:p w:rsidR="00972CD2" w:rsidRPr="004B686C" w:rsidRDefault="00972CD2" w:rsidP="00606255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SV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Coordinar, analizar y validar los costos de servicios médico/hospitalarios a utilizarse en la ejecución de las cláusulas correspondientes del Contrato Colectivo de Trabajo, con el fin de darle cumplimiento a lo establecido en ésta.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Revisar el análisis, clasificación y costeo de servicios médico/hospitalarios, servicios de apoyo y administrativos brindados por la Institución, de los cuales no se tiene una estimación, por incorporación de nuevos servicios o a efecto de actualizarlos, con el objetivo de contar con información certera y oportuna del monto de los mismos.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Verificar la revisión de expedientes clínicos por servicios médicos/hospitalarios proporcionados a beneficiarios de empleados, pacientes por simulación laboral, convenios, entre otros, verificando la automatización en el sistema informático correspondiente, para su respectiva facturación.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Llevar un control efectivo de los cobros realizados a la Institución por servicios brindados a derechohabientes del ISSS, a fin de que éstos correspondan a las cantidades establecidas en los convenios.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Revisar los servicios y suministros proporcionados a la Unidad de Pensiones del ISSS y Fondo de Protección, para proceder a su respectiva facturación en el sistema informático correspondiente. </w:t>
      </w:r>
    </w:p>
    <w:p w:rsidR="00972CD2" w:rsidRDefault="00972CD2" w:rsidP="00606255">
      <w:pPr>
        <w:pStyle w:val="Default"/>
        <w:suppressAutoHyphens/>
        <w:ind w:left="72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Verificar la revisión y análisis de los expedientes ejecutivos, relacionados con reclamos de usuarios, para reintegro de gastos médicos, preparando la autorización en el sistema informático correspondiente, de la hoja de costo respectiva.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Analizar, discutir y presentar estudios costo-beneficio desde el punto de vista económico-financiero, para la oportuna y adecuada toma de decisiones.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Administrar y controlar los convenios entre el ISSS y otras instituciones, de manera tal que éstos se realicen de acuerdo a lo establecido.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Coordinar y validad la revisión, análisis y emisión de dictámenes por expedientes presentados al ISSS solicitando reintegro de gastos médicos a cotizantes.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Supervisar la correcta investigación, revisión y análisis de los empleados de la Institución que renuncian o son destituidos tienen deudas por servicios médicos proporcionados a beneficiarios de los mismos, a fin de realizar el cobro respectivo.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Revisar y analizar hoja de costos relacionada con becas proporcionadas a empleados del ISSS a los cuales se les elabora contrato de cumplimiento, como documento legal que permita recuperar los gastos incurridos en la beca, en caso de incumplir el contrato.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Revisar y analizar documentación que cumpla con la normativa y leyes vigentes a nivel nacional e internacional, relacionada con gastos por envío de pacientes al exterior.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Elaborar Proyecto de Resolución de Dirección General, para el trámite de recuperación de fondos por servicios médicos y prestaciones económicas proporcionadas a trabajadores y sus beneficiarios que han incurrido en simulación laboral.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Conocer y dar seguimiento a la Estructura Presupuestaria, referente a las modificaciones que experimenta la organización del ISSS, con el propósito de elaborar el costo indirecto administrativo.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Presentar costos que sirvan como información en la formulación del presupuesto, para tener una visión clara y completa de las necesidades de la Institución.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Participar en el planteamiento de políticas y estrategias de administración que permitan establecer mecanismos de acción para la solución de problemas.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Gestionar la disponibilidad de insumos, herramientas y equipo, a través del aprovisionamiento y/o adquisición de los mismos, con el objetivo de garantizar la consecución oportuna de la operatividad de las áreas bajo su mando.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Realizar reuniones periódicas con los colaboradores, a fin de definir, coordinar y dar seguimiento a los planes de acción, encaminados a contribuir con los objetivos del Instituto.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Desarrollar y aplicar sistemas de control interno a través de procedimientos de trabajo que garanticen la adecuada administración y salvaguarda de los recursos materiales y equipo asignado.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Comunicar con efectividad horizontal los avances y resultados de los proyectos y acciones tomadas, ya sea formal o informal, con el objetivo de establecer vías de comunicación con los recursos bajo su cargo y mantener informado a su jefe inmediato.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Participar activamente en los proyectos de innovación de mejora continua y automatización de su área de trabajo.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Planificar y coordinar los proyectos asignados o definidos para el área, a través de la verificación de su ejecución y alcances obtenidos.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Conocer, aplicar y hacer cumplir los procesos, normas y políticas de trabajo del instituto, introduciendo mejoras en los mismos y mantener informado al personal sobre los cambios en los procedimientos de la Sección. </w:t>
      </w:r>
    </w:p>
    <w:p w:rsidR="00972CD2" w:rsidRDefault="00972CD2" w:rsidP="00606255">
      <w:pPr>
        <w:pStyle w:val="Default"/>
        <w:suppressAutoHyphens/>
        <w:ind w:left="360"/>
        <w:jc w:val="both"/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Evaluar el desempeño del personal a su cargo, a fin de incentivar la eficiencia y la mejora continua en los empleados.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Apoyar en lo técnico u operativo, ante contingentes como ausencia de personal u otros, con el fin de no afectar el desarrollo de las actividades del área.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Apoyar el adiestramiento de personal nuevo y velar porque se cumpla el plan de inducción. </w:t>
      </w:r>
    </w:p>
    <w:p w:rsidR="00972CD2" w:rsidRDefault="00972CD2" w:rsidP="00606255">
      <w:pPr>
        <w:pStyle w:val="Default"/>
        <w:suppressAutoHyphens/>
        <w:ind w:left="360"/>
        <w:jc w:val="both"/>
        <w:rPr>
          <w:sz w:val="20"/>
          <w:szCs w:val="20"/>
        </w:rPr>
      </w:pPr>
    </w:p>
    <w:p w:rsidR="00972CD2" w:rsidRPr="004B686C" w:rsidRDefault="00972CD2" w:rsidP="00606255">
      <w:pPr>
        <w:pStyle w:val="Default"/>
        <w:numPr>
          <w:ilvl w:val="0"/>
          <w:numId w:val="26"/>
        </w:numPr>
        <w:suppressAutoHyphens/>
        <w:jc w:val="both"/>
        <w:rPr>
          <w:rFonts w:cs="Tahoma"/>
          <w:sz w:val="20"/>
          <w:szCs w:val="22"/>
          <w:lang w:val="es-CL"/>
        </w:rPr>
      </w:pPr>
      <w:r w:rsidRPr="004B686C">
        <w:rPr>
          <w:sz w:val="20"/>
          <w:szCs w:val="20"/>
        </w:rPr>
        <w:t xml:space="preserve">Realizar otras actividades, encomendadas por la jefatura inmediata. </w:t>
      </w:r>
    </w:p>
    <w:p w:rsidR="00474A82" w:rsidRDefault="00474A8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606255" w:rsidRPr="00D073B8" w:rsidRDefault="0060625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D073B8" w:rsidRDefault="003D7ADC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7B6F" w:rsidRPr="00606255" w:rsidRDefault="00537B6F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06255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606255" w:rsidRDefault="00606255" w:rsidP="00606255">
      <w:pPr>
        <w:pStyle w:val="Prrafodelista"/>
        <w:numPr>
          <w:ilvl w:val="0"/>
          <w:numId w:val="2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>
        <w:rPr>
          <w:rFonts w:ascii="Bookman Old Style" w:hAnsi="Bookman Old Style" w:cs="Arial"/>
          <w:i w:val="0"/>
          <w:iCs/>
          <w:spacing w:val="-3"/>
          <w:sz w:val="20"/>
          <w:szCs w:val="22"/>
        </w:rPr>
        <w:t>Analista Financiero.</w:t>
      </w:r>
    </w:p>
    <w:p w:rsidR="00606255" w:rsidRPr="00812644" w:rsidRDefault="00606255" w:rsidP="00606255">
      <w:pPr>
        <w:pStyle w:val="Prrafodelista"/>
        <w:numPr>
          <w:ilvl w:val="0"/>
          <w:numId w:val="27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>
        <w:rPr>
          <w:rFonts w:ascii="Bookman Old Style" w:hAnsi="Bookman Old Style" w:cs="Arial"/>
          <w:i w:val="0"/>
          <w:iCs/>
          <w:spacing w:val="-3"/>
          <w:sz w:val="20"/>
          <w:szCs w:val="22"/>
        </w:rPr>
        <w:t>Colaborador Financiero.</w:t>
      </w:r>
    </w:p>
    <w:p w:rsidR="00606255" w:rsidRPr="00D073B8" w:rsidRDefault="00606255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  <w:highlight w:val="yellow"/>
        </w:rPr>
      </w:pPr>
    </w:p>
    <w:p w:rsidR="003D7ADC" w:rsidRPr="00D073B8" w:rsidRDefault="003D7ADC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D073B8" w:rsidRDefault="003D7ADC" w:rsidP="003D7ADC">
      <w:pPr>
        <w:suppressAutoHyphens/>
        <w:rPr>
          <w:rFonts w:ascii="Bookman Old Style" w:hAnsi="Bookman Old Style"/>
          <w:sz w:val="18"/>
        </w:rPr>
      </w:pPr>
    </w:p>
    <w:p w:rsidR="003D7ADC" w:rsidRPr="00D073B8" w:rsidRDefault="003D7ADC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Planeación, coordinación y supervisión efectiva en el establecimiento de costos médico/hospitalarios, servicios de apoyo y administrativos brindados por la Institución.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Presentación oportuna de los costos financieros de la Institución, para la formulación del presupuesto.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Efectividad en la coordinación y control de la facturación de servicios médicos y administrativos brindados por la Institución.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Control efectivo de los cobros realizados a la Institución por servicios brindados a derechohabientes del ISSS.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Administración efectiva de los convenios entre el ISSS y otras instituciones, sobre servicios de salud y administrativos.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Gestión y administración eficiente de los recursos del área. </w:t>
      </w:r>
    </w:p>
    <w:p w:rsidR="003D7ADC" w:rsidRPr="00606255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Manual de Normas y Procedimientos del Área.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Normas Técnicas de Control Interno.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Ley y Reglamento AFI (Ley Orgánica de Administración Financiera del Estado). </w:t>
      </w:r>
    </w:p>
    <w:p w:rsidR="00606255" w:rsidRPr="00606255" w:rsidRDefault="00606255" w:rsidP="00606255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606255">
        <w:rPr>
          <w:rFonts w:ascii="Bookman Old Style" w:hAnsi="Bookman Old Style" w:cs="Arial"/>
          <w:i w:val="0"/>
          <w:iCs/>
          <w:sz w:val="20"/>
        </w:rPr>
        <w:t xml:space="preserve">Ley de la Adquisiciones y Contrataciones de la Administración Pública. </w:t>
      </w:r>
    </w:p>
    <w:p w:rsidR="00182270" w:rsidRDefault="00182270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606255" w:rsidRDefault="00606255" w:rsidP="0018227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D073B8" w:rsidRDefault="003D7ADC" w:rsidP="003D7ADC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A6961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7A6961">
        <w:rPr>
          <w:rFonts w:ascii="Bookman Old Style" w:hAnsi="Bookman Old Style" w:cs="Arial"/>
          <w:i w:val="0"/>
          <w:iCs/>
          <w:sz w:val="20"/>
        </w:rPr>
        <w:t>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A6961" w:rsidRDefault="00A314D4" w:rsidP="00A314D4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A6961" w:rsidRDefault="000D2189" w:rsidP="003D7ADC">
      <w:pPr>
        <w:suppressAutoHyphens/>
        <w:rPr>
          <w:rFonts w:ascii="Bookman Old Style" w:hAnsi="Bookman Old Style"/>
        </w:rPr>
      </w:pPr>
    </w:p>
    <w:p w:rsidR="003D7ADC" w:rsidRPr="007A6961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A696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A6961" w:rsidRDefault="003D7ADC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7A6961" w:rsidRDefault="003D7ADC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A6961" w:rsidRDefault="00182270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A6961" w:rsidRDefault="003D7ADC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76FAE" w:rsidRPr="007A6961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A6961" w:rsidRDefault="007F0BBE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A6961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A6961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7A6961" w:rsidRDefault="003D7ADC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76FAE" w:rsidRPr="007A6961" w:rsidRDefault="003D7ADC" w:rsidP="00876FA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Conocimientos de contabilidad gubernamental.</w:t>
      </w:r>
    </w:p>
    <w:p w:rsidR="00876FA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876FAE" w:rsidRPr="007A6961" w:rsidRDefault="00876FAE" w:rsidP="00876FAE">
      <w:pPr>
        <w:pStyle w:val="Prrafodelista"/>
        <w:numPr>
          <w:ilvl w:val="0"/>
          <w:numId w:val="3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876FAE" w:rsidRPr="007A6961" w:rsidRDefault="00876FAE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A6961" w:rsidRDefault="003D7ADC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76FAE" w:rsidRPr="007A6961" w:rsidRDefault="003D7ADC" w:rsidP="00876FA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Experiencia Previa:</w:t>
      </w:r>
      <w:r w:rsidR="00537B6F" w:rsidRPr="007A69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10E36"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876FAE" w:rsidRPr="007A6961">
        <w:rPr>
          <w:rFonts w:ascii="Bookman Old Style" w:hAnsi="Bookman Old Style" w:cs="Arial"/>
          <w:i w:val="0"/>
          <w:iCs/>
          <w:sz w:val="20"/>
        </w:rPr>
        <w:t xml:space="preserve">en puestos administrativos, técnicos o de jefatura, preferentemente en áreas financieras. </w:t>
      </w:r>
    </w:p>
    <w:p w:rsidR="00474A82" w:rsidRPr="007A6961" w:rsidRDefault="00474A82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Responsabilidad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Autocontrol.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Delegación.</w:t>
      </w:r>
    </w:p>
    <w:p w:rsidR="007A6961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Orientación a Resultados.</w:t>
      </w:r>
      <w:bookmarkStart w:id="0" w:name="_GoBack"/>
      <w:bookmarkEnd w:id="0"/>
    </w:p>
    <w:p w:rsidR="009075E4" w:rsidRPr="007A6961" w:rsidRDefault="009075E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9075E4" w:rsidRPr="007A6961" w:rsidRDefault="009075E4" w:rsidP="009075E4">
      <w:pPr>
        <w:suppressAutoHyphens/>
        <w:ind w:left="72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7A6961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A6961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A6961">
        <w:rPr>
          <w:rFonts w:ascii="Bookman Old Style" w:hAnsi="Bookman Old Style" w:cs="Arial"/>
          <w:iCs/>
          <w:sz w:val="20"/>
        </w:rPr>
        <w:t>OTROS ASPECTOS</w:t>
      </w:r>
    </w:p>
    <w:p w:rsidR="003D7ADC" w:rsidRPr="007A6961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A6961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6D" w:rsidRDefault="00666F6D">
      <w:pPr>
        <w:spacing w:line="20" w:lineRule="exact"/>
      </w:pPr>
    </w:p>
  </w:endnote>
  <w:endnote w:type="continuationSeparator" w:id="0">
    <w:p w:rsidR="00666F6D" w:rsidRDefault="00666F6D"/>
  </w:endnote>
  <w:endnote w:type="continuationNotice" w:id="1">
    <w:p w:rsidR="00666F6D" w:rsidRDefault="00666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27E38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6E798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E798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6D" w:rsidRDefault="00666F6D">
      <w:r>
        <w:separator/>
      </w:r>
    </w:p>
  </w:footnote>
  <w:footnote w:type="continuationSeparator" w:id="0">
    <w:p w:rsidR="00666F6D" w:rsidRDefault="00666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063"/>
    <w:multiLevelType w:val="hybridMultilevel"/>
    <w:tmpl w:val="CBCA7D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655"/>
    <w:multiLevelType w:val="hybridMultilevel"/>
    <w:tmpl w:val="4C84CBA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96A04"/>
    <w:multiLevelType w:val="hybridMultilevel"/>
    <w:tmpl w:val="CD188B5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C17CFD"/>
    <w:multiLevelType w:val="hybridMultilevel"/>
    <w:tmpl w:val="929A82C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9225C4A"/>
    <w:multiLevelType w:val="hybridMultilevel"/>
    <w:tmpl w:val="9BC2D5B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21"/>
  </w:num>
  <w:num w:numId="4">
    <w:abstractNumId w:val="24"/>
  </w:num>
  <w:num w:numId="5">
    <w:abstractNumId w:val="10"/>
  </w:num>
  <w:num w:numId="6">
    <w:abstractNumId w:val="12"/>
  </w:num>
  <w:num w:numId="7">
    <w:abstractNumId w:val="22"/>
  </w:num>
  <w:num w:numId="8">
    <w:abstractNumId w:val="23"/>
  </w:num>
  <w:num w:numId="9">
    <w:abstractNumId w:val="28"/>
  </w:num>
  <w:num w:numId="10">
    <w:abstractNumId w:val="1"/>
  </w:num>
  <w:num w:numId="11">
    <w:abstractNumId w:val="6"/>
  </w:num>
  <w:num w:numId="12">
    <w:abstractNumId w:val="18"/>
  </w:num>
  <w:num w:numId="13">
    <w:abstractNumId w:val="17"/>
  </w:num>
  <w:num w:numId="14">
    <w:abstractNumId w:val="11"/>
  </w:num>
  <w:num w:numId="15">
    <w:abstractNumId w:val="13"/>
  </w:num>
  <w:num w:numId="16">
    <w:abstractNumId w:val="4"/>
  </w:num>
  <w:num w:numId="17">
    <w:abstractNumId w:val="25"/>
  </w:num>
  <w:num w:numId="18">
    <w:abstractNumId w:val="9"/>
  </w:num>
  <w:num w:numId="19">
    <w:abstractNumId w:val="19"/>
  </w:num>
  <w:num w:numId="20">
    <w:abstractNumId w:val="7"/>
  </w:num>
  <w:num w:numId="21">
    <w:abstractNumId w:val="26"/>
  </w:num>
  <w:num w:numId="22">
    <w:abstractNumId w:val="5"/>
  </w:num>
  <w:num w:numId="23">
    <w:abstractNumId w:val="3"/>
  </w:num>
  <w:num w:numId="24">
    <w:abstractNumId w:val="5"/>
  </w:num>
  <w:num w:numId="25">
    <w:abstractNumId w:val="14"/>
  </w:num>
  <w:num w:numId="26">
    <w:abstractNumId w:val="0"/>
  </w:num>
  <w:num w:numId="27">
    <w:abstractNumId w:val="2"/>
  </w:num>
  <w:num w:numId="28">
    <w:abstractNumId w:val="27"/>
  </w:num>
  <w:num w:numId="29">
    <w:abstractNumId w:val="16"/>
  </w:num>
  <w:num w:numId="3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034F5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377AE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7E38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86F2D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6255"/>
    <w:rsid w:val="00607F83"/>
    <w:rsid w:val="00610E36"/>
    <w:rsid w:val="00624231"/>
    <w:rsid w:val="0064094F"/>
    <w:rsid w:val="006634C8"/>
    <w:rsid w:val="00666F6D"/>
    <w:rsid w:val="006679A8"/>
    <w:rsid w:val="0067160E"/>
    <w:rsid w:val="0067598B"/>
    <w:rsid w:val="006777ED"/>
    <w:rsid w:val="00677935"/>
    <w:rsid w:val="006840FF"/>
    <w:rsid w:val="00684950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E7980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A6961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76FA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2CD2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6012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72CD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72CD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A030A-801F-4A6F-9FD3-027E8F85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1284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9</cp:revision>
  <cp:lastPrinted>2012-03-02T15:52:00Z</cp:lastPrinted>
  <dcterms:created xsi:type="dcterms:W3CDTF">2014-07-15T14:38:00Z</dcterms:created>
  <dcterms:modified xsi:type="dcterms:W3CDTF">2014-08-18T16:40:00Z</dcterms:modified>
</cp:coreProperties>
</file>